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9968FC">
        <w:t>63/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предложени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72B7" w:rsidRPr="00CA72B7">
        <w:rPr>
          <w:rFonts w:ascii="Times New Roman" w:eastAsia="Times New Roman" w:hAnsi="Times New Roman"/>
          <w:b/>
          <w:sz w:val="24"/>
          <w:szCs w:val="24"/>
          <w:lang w:eastAsia="bg-BG"/>
        </w:rPr>
        <w:t>АБВ (АЛТЕРНАТИВА ЗА БЪЛГАРСКО ВЪЗРАЖДАНЕ)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предложение за регистриране на кандидати за участие в изборите за 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бщински съветници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</w:t>
      </w:r>
      <w:r w:rsidR="00CA72B7" w:rsidRPr="00CA72B7">
        <w:rPr>
          <w:rFonts w:ascii="Times New Roman" w:hAnsi="Times New Roman"/>
          <w:sz w:val="24"/>
          <w:szCs w:val="24"/>
          <w:lang w:eastAsia="bg-BG"/>
        </w:rPr>
        <w:t>Георги Желязков Начев, преупълномощен от Драгомир Иванов Попов /пълномощник на Георги Седефчов Първанов- председател и представляващ партия АБВ (АЛТЕРНАТИВА ЗА БЪЛГАРСКО ВЪЗРАЖДАНЕ)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CA72B7">
        <w:rPr>
          <w:rFonts w:ascii="Times New Roman" w:hAnsi="Times New Roman"/>
          <w:sz w:val="24"/>
          <w:szCs w:val="24"/>
          <w:lang w:eastAsia="bg-BG"/>
        </w:rPr>
        <w:t>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163EE6">
        <w:rPr>
          <w:rFonts w:ascii="Times New Roman" w:hAnsi="Times New Roman"/>
          <w:sz w:val="24"/>
          <w:szCs w:val="24"/>
          <w:lang w:eastAsia="bg-BG"/>
        </w:rPr>
        <w:t>2</w:t>
      </w:r>
      <w:r w:rsidR="00CA72B7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</w:t>
      </w:r>
      <w:r w:rsidR="005D3671">
        <w:rPr>
          <w:rFonts w:ascii="Times New Roman" w:hAnsi="Times New Roman"/>
          <w:sz w:val="24"/>
          <w:szCs w:val="24"/>
          <w:lang w:eastAsia="bg-BG"/>
        </w:rPr>
        <w:t>а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кандидатите за общински съветници.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 съгласие от кандидата – </w:t>
      </w:r>
      <w:r w:rsidR="00B9074C">
        <w:rPr>
          <w:rFonts w:ascii="Times New Roman" w:hAnsi="Times New Roman"/>
          <w:sz w:val="24"/>
          <w:szCs w:val="24"/>
          <w:lang w:eastAsia="bg-BG"/>
        </w:rPr>
        <w:t>5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чл.414, ал.1, т.4 във връзка с чл.397, ал.1 от ИК </w:t>
      </w:r>
      <w:r w:rsidR="00B9074C">
        <w:rPr>
          <w:rFonts w:ascii="Times New Roman" w:hAnsi="Times New Roman"/>
          <w:sz w:val="24"/>
          <w:szCs w:val="24"/>
          <w:lang w:eastAsia="bg-BG"/>
        </w:rPr>
        <w:t>–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9074C">
        <w:rPr>
          <w:rFonts w:ascii="Times New Roman" w:hAnsi="Times New Roman"/>
          <w:sz w:val="24"/>
          <w:szCs w:val="24"/>
          <w:lang w:eastAsia="bg-BG"/>
        </w:rPr>
        <w:t xml:space="preserve">5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броя; Декларация по чл.41</w:t>
      </w:r>
      <w:r w:rsidR="00DA27EA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, ал.1, т.5 от ИК – </w:t>
      </w:r>
      <w:r w:rsidR="00B9074C">
        <w:rPr>
          <w:rFonts w:ascii="Times New Roman" w:hAnsi="Times New Roman"/>
          <w:sz w:val="24"/>
          <w:szCs w:val="24"/>
          <w:lang w:eastAsia="bg-BG"/>
        </w:rPr>
        <w:t>5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Копия от лични карти за сверка  – </w:t>
      </w:r>
      <w:r w:rsidR="00B9074C">
        <w:rPr>
          <w:rFonts w:ascii="Times New Roman" w:hAnsi="Times New Roman"/>
          <w:sz w:val="24"/>
          <w:szCs w:val="24"/>
          <w:lang w:eastAsia="bg-BG"/>
        </w:rPr>
        <w:t>5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B9074C">
        <w:rPr>
          <w:rFonts w:ascii="Times New Roman" w:hAnsi="Times New Roman"/>
          <w:sz w:val="24"/>
          <w:szCs w:val="24"/>
          <w:lang w:eastAsia="bg-BG"/>
        </w:rPr>
        <w:t>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B9074C">
        <w:rPr>
          <w:rFonts w:ascii="Times New Roman" w:hAnsi="Times New Roman"/>
          <w:sz w:val="24"/>
          <w:szCs w:val="24"/>
          <w:lang w:eastAsia="bg-BG"/>
        </w:rPr>
        <w:t>я</w:t>
      </w:r>
      <w:r w:rsidR="00806D5D">
        <w:rPr>
          <w:rFonts w:ascii="Times New Roman" w:hAnsi="Times New Roman"/>
          <w:sz w:val="24"/>
          <w:szCs w:val="24"/>
          <w:lang w:eastAsia="bg-BG"/>
        </w:rPr>
        <w:t>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B9074C" w:rsidRPr="00B9074C">
        <w:rPr>
          <w:rFonts w:ascii="Times New Roman" w:eastAsia="Times New Roman" w:hAnsi="Times New Roman"/>
          <w:sz w:val="24"/>
          <w:szCs w:val="24"/>
          <w:lang w:eastAsia="bg-BG"/>
        </w:rPr>
        <w:t>АБВ (АЛТЕРНАТИВА ЗА БЪЛГАРСКО ВЪЗРАЖДАНЕ)</w:t>
      </w:r>
      <w:r w:rsidR="00163EE6" w:rsidRPr="00163E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год. с решение №</w:t>
      </w:r>
      <w:r w:rsidR="00806D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9074C">
        <w:rPr>
          <w:rFonts w:ascii="Times New Roman" w:hAnsi="Times New Roman"/>
          <w:sz w:val="24"/>
          <w:szCs w:val="24"/>
          <w:lang w:eastAsia="bg-BG"/>
        </w:rPr>
        <w:t>1</w:t>
      </w:r>
      <w:r w:rsidR="005D3671">
        <w:rPr>
          <w:rFonts w:ascii="Times New Roman" w:hAnsi="Times New Roman"/>
          <w:sz w:val="24"/>
          <w:szCs w:val="24"/>
          <w:lang w:eastAsia="bg-BG"/>
        </w:rPr>
        <w:t>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B9074C">
        <w:rPr>
          <w:rFonts w:ascii="Times New Roman" w:hAnsi="Times New Roman"/>
          <w:sz w:val="24"/>
          <w:szCs w:val="24"/>
          <w:lang w:eastAsia="bg-BG"/>
        </w:rPr>
        <w:t>3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на ОИК Камено. Извършена е служебна справка на 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заявените кандидати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Pr="00002BCD">
        <w:rPr>
          <w:rFonts w:ascii="Times New Roman" w:hAnsi="Times New Roman"/>
          <w:sz w:val="24"/>
          <w:szCs w:val="24"/>
          <w:lang w:eastAsia="bg-BG"/>
        </w:rPr>
        <w:t>кандидатите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предпоставки за регистрация на предложените кандидати.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02BCD"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год., предложените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CA72B7" w:rsidRPr="00CA72B7">
        <w:rPr>
          <w:rFonts w:ascii="Times New Roman" w:eastAsia="Times New Roman" w:hAnsi="Times New Roman"/>
          <w:b/>
          <w:sz w:val="24"/>
          <w:szCs w:val="24"/>
          <w:lang w:eastAsia="bg-BG"/>
        </w:rPr>
        <w:t>АБВ (АЛТЕРНАТИВА ЗА БЪЛГАРСКО ВЪЗРАЖДАНЕ)</w:t>
      </w:r>
      <w:r w:rsidR="005D3671" w:rsidRPr="005D367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4F59B2" w:rsidRDefault="004F59B2" w:rsidP="00163EE6">
      <w:pPr>
        <w:pStyle w:val="a6"/>
        <w:rPr>
          <w:rFonts w:ascii="Times New Roman" w:hAnsi="Times New Roman"/>
          <w:sz w:val="24"/>
          <w:szCs w:val="24"/>
        </w:rPr>
      </w:pPr>
    </w:p>
    <w:p w:rsidR="004F59B2" w:rsidRPr="004F59B2" w:rsidRDefault="004F59B2" w:rsidP="004F59B2">
      <w:pPr>
        <w:pStyle w:val="a6"/>
        <w:numPr>
          <w:ilvl w:val="0"/>
          <w:numId w:val="4"/>
        </w:numPr>
        <w:tabs>
          <w:tab w:val="left" w:pos="426"/>
        </w:tabs>
        <w:ind w:left="142" w:hanging="142"/>
        <w:rPr>
          <w:rFonts w:ascii="Times New Roman" w:hAnsi="Times New Roman"/>
          <w:sz w:val="24"/>
          <w:szCs w:val="24"/>
        </w:rPr>
      </w:pPr>
      <w:r w:rsidRPr="004F59B2">
        <w:rPr>
          <w:rFonts w:ascii="Times New Roman" w:hAnsi="Times New Roman"/>
          <w:sz w:val="24"/>
          <w:szCs w:val="24"/>
        </w:rPr>
        <w:t>Георги Желязков Начев, ЕГН</w:t>
      </w:r>
      <w:r w:rsidRPr="004F59B2">
        <w:rPr>
          <w:rFonts w:ascii="Times New Roman" w:hAnsi="Times New Roman"/>
          <w:sz w:val="24"/>
          <w:szCs w:val="24"/>
        </w:rPr>
        <w:tab/>
      </w:r>
      <w:r w:rsidR="00EB0FD3">
        <w:rPr>
          <w:rFonts w:ascii="Times New Roman" w:hAnsi="Times New Roman"/>
          <w:sz w:val="24"/>
          <w:szCs w:val="24"/>
        </w:rPr>
        <w:t>..........................</w:t>
      </w:r>
    </w:p>
    <w:p w:rsidR="004F59B2" w:rsidRPr="004F59B2" w:rsidRDefault="004F59B2" w:rsidP="004F59B2">
      <w:pPr>
        <w:pStyle w:val="a6"/>
        <w:numPr>
          <w:ilvl w:val="0"/>
          <w:numId w:val="4"/>
        </w:numPr>
        <w:tabs>
          <w:tab w:val="left" w:pos="426"/>
        </w:tabs>
        <w:ind w:left="142" w:hanging="142"/>
        <w:rPr>
          <w:rFonts w:ascii="Times New Roman" w:hAnsi="Times New Roman"/>
          <w:sz w:val="24"/>
          <w:szCs w:val="24"/>
        </w:rPr>
      </w:pPr>
      <w:r w:rsidRPr="004F59B2">
        <w:rPr>
          <w:rFonts w:ascii="Times New Roman" w:hAnsi="Times New Roman"/>
          <w:sz w:val="24"/>
          <w:szCs w:val="24"/>
        </w:rPr>
        <w:t>Стоил Господинов Динев,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EB0FD3">
        <w:rPr>
          <w:rFonts w:ascii="Times New Roman" w:hAnsi="Times New Roman"/>
          <w:sz w:val="24"/>
          <w:szCs w:val="24"/>
        </w:rPr>
        <w:t>............................</w:t>
      </w:r>
    </w:p>
    <w:p w:rsidR="004F59B2" w:rsidRPr="004F59B2" w:rsidRDefault="004F59B2" w:rsidP="004F59B2">
      <w:pPr>
        <w:pStyle w:val="a6"/>
        <w:numPr>
          <w:ilvl w:val="0"/>
          <w:numId w:val="4"/>
        </w:numPr>
        <w:tabs>
          <w:tab w:val="left" w:pos="426"/>
        </w:tabs>
        <w:ind w:left="142" w:hanging="142"/>
        <w:rPr>
          <w:rFonts w:ascii="Times New Roman" w:hAnsi="Times New Roman"/>
          <w:sz w:val="24"/>
          <w:szCs w:val="24"/>
        </w:rPr>
      </w:pPr>
      <w:r w:rsidRPr="004F59B2">
        <w:rPr>
          <w:rFonts w:ascii="Times New Roman" w:hAnsi="Times New Roman"/>
          <w:sz w:val="24"/>
          <w:szCs w:val="24"/>
        </w:rPr>
        <w:lastRenderedPageBreak/>
        <w:t xml:space="preserve">Бойчо Атанасов Бойчев, ЕГН </w:t>
      </w:r>
      <w:r w:rsidR="00EB0FD3">
        <w:rPr>
          <w:rFonts w:ascii="Times New Roman" w:hAnsi="Times New Roman"/>
          <w:sz w:val="24"/>
          <w:szCs w:val="24"/>
        </w:rPr>
        <w:t>...........................</w:t>
      </w:r>
    </w:p>
    <w:p w:rsidR="004F59B2" w:rsidRPr="004F59B2" w:rsidRDefault="004F59B2" w:rsidP="004F59B2">
      <w:pPr>
        <w:pStyle w:val="a6"/>
        <w:numPr>
          <w:ilvl w:val="0"/>
          <w:numId w:val="4"/>
        </w:numPr>
        <w:tabs>
          <w:tab w:val="left" w:pos="426"/>
        </w:tabs>
        <w:ind w:left="142" w:hanging="142"/>
        <w:rPr>
          <w:rFonts w:ascii="Times New Roman" w:hAnsi="Times New Roman"/>
          <w:sz w:val="24"/>
          <w:szCs w:val="24"/>
        </w:rPr>
      </w:pPr>
      <w:r w:rsidRPr="004F59B2">
        <w:rPr>
          <w:rFonts w:ascii="Times New Roman" w:hAnsi="Times New Roman"/>
          <w:sz w:val="24"/>
          <w:szCs w:val="24"/>
        </w:rPr>
        <w:t xml:space="preserve">Петко Николов Петков, ЕГН </w:t>
      </w:r>
      <w:r w:rsidR="00EB0FD3">
        <w:rPr>
          <w:rFonts w:ascii="Times New Roman" w:hAnsi="Times New Roman"/>
          <w:sz w:val="24"/>
          <w:szCs w:val="24"/>
        </w:rPr>
        <w:t>...........................</w:t>
      </w:r>
    </w:p>
    <w:p w:rsidR="004F59B2" w:rsidRDefault="004F59B2" w:rsidP="004F59B2">
      <w:pPr>
        <w:pStyle w:val="a6"/>
        <w:numPr>
          <w:ilvl w:val="0"/>
          <w:numId w:val="4"/>
        </w:numPr>
        <w:tabs>
          <w:tab w:val="left" w:pos="426"/>
        </w:tabs>
        <w:ind w:left="142" w:hanging="142"/>
        <w:rPr>
          <w:rFonts w:ascii="Times New Roman" w:hAnsi="Times New Roman"/>
          <w:sz w:val="24"/>
          <w:szCs w:val="24"/>
        </w:rPr>
      </w:pPr>
      <w:r w:rsidRPr="004F59B2">
        <w:rPr>
          <w:rFonts w:ascii="Times New Roman" w:hAnsi="Times New Roman"/>
          <w:sz w:val="24"/>
          <w:szCs w:val="24"/>
        </w:rPr>
        <w:t>Вичо Димитров Вичев,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EB0FD3">
        <w:rPr>
          <w:rFonts w:ascii="Times New Roman" w:hAnsi="Times New Roman"/>
          <w:sz w:val="24"/>
          <w:szCs w:val="24"/>
        </w:rPr>
        <w:t>..........................</w:t>
      </w:r>
      <w:bookmarkStart w:id="0" w:name="_GoBack"/>
      <w:bookmarkEnd w:id="0"/>
    </w:p>
    <w:p w:rsidR="005D3671" w:rsidRPr="005D3671" w:rsidRDefault="005D3671" w:rsidP="005D3671">
      <w:pPr>
        <w:pStyle w:val="a6"/>
        <w:rPr>
          <w:rFonts w:ascii="Times New Roman" w:hAnsi="Times New Roman"/>
          <w:sz w:val="24"/>
          <w:szCs w:val="24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556E1"/>
    <w:multiLevelType w:val="hybridMultilevel"/>
    <w:tmpl w:val="9F1A3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63EE6"/>
    <w:rsid w:val="00185401"/>
    <w:rsid w:val="00266D9E"/>
    <w:rsid w:val="003B4D16"/>
    <w:rsid w:val="003E7A61"/>
    <w:rsid w:val="0045652B"/>
    <w:rsid w:val="004F59B2"/>
    <w:rsid w:val="00543463"/>
    <w:rsid w:val="00553160"/>
    <w:rsid w:val="00557513"/>
    <w:rsid w:val="00583F9D"/>
    <w:rsid w:val="005A5B88"/>
    <w:rsid w:val="005D3671"/>
    <w:rsid w:val="00610581"/>
    <w:rsid w:val="00631540"/>
    <w:rsid w:val="006F06EB"/>
    <w:rsid w:val="00704176"/>
    <w:rsid w:val="0074583D"/>
    <w:rsid w:val="00806D5D"/>
    <w:rsid w:val="0084051B"/>
    <w:rsid w:val="00861EC8"/>
    <w:rsid w:val="008705EB"/>
    <w:rsid w:val="008C5CB1"/>
    <w:rsid w:val="008D3371"/>
    <w:rsid w:val="009968FC"/>
    <w:rsid w:val="00AE0576"/>
    <w:rsid w:val="00B9074C"/>
    <w:rsid w:val="00C459DE"/>
    <w:rsid w:val="00C92121"/>
    <w:rsid w:val="00CA72B7"/>
    <w:rsid w:val="00CE4435"/>
    <w:rsid w:val="00D04668"/>
    <w:rsid w:val="00DA27EA"/>
    <w:rsid w:val="00DE73D3"/>
    <w:rsid w:val="00E22192"/>
    <w:rsid w:val="00E30CB5"/>
    <w:rsid w:val="00E54482"/>
    <w:rsid w:val="00E753CB"/>
    <w:rsid w:val="00E964A3"/>
    <w:rsid w:val="00E97529"/>
    <w:rsid w:val="00EB0FD3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D8C3-A267-4AA2-96D4-8EDBC79C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dcterms:created xsi:type="dcterms:W3CDTF">2015-09-22T09:41:00Z</dcterms:created>
  <dcterms:modified xsi:type="dcterms:W3CDTF">2015-09-23T07:01:00Z</dcterms:modified>
</cp:coreProperties>
</file>