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98" w:rsidRPr="002F6545" w:rsidRDefault="00E64B98" w:rsidP="00E64B98">
      <w:pPr>
        <w:jc w:val="center"/>
      </w:pPr>
    </w:p>
    <w:p w:rsidR="00E64B98" w:rsidRDefault="00E64B98" w:rsidP="00EF5A1D">
      <w:pPr>
        <w:jc w:val="center"/>
      </w:pPr>
      <w:r w:rsidRPr="001D1D67">
        <w:rPr>
          <w:b/>
        </w:rPr>
        <w:t xml:space="preserve">П Р О Т О К О Л </w:t>
      </w:r>
      <w:r>
        <w:rPr>
          <w:b/>
        </w:rPr>
        <w:t xml:space="preserve">  № </w:t>
      </w:r>
      <w:r w:rsidR="00F439E1">
        <w:rPr>
          <w:b/>
        </w:rPr>
        <w:t>4</w:t>
      </w:r>
      <w:r w:rsidR="00D669E9">
        <w:rPr>
          <w:b/>
        </w:rPr>
        <w:t>7</w:t>
      </w:r>
    </w:p>
    <w:p w:rsidR="0031008D" w:rsidRPr="0031008D" w:rsidRDefault="0031008D" w:rsidP="00E64B98">
      <w:pPr>
        <w:ind w:left="-360" w:right="-468" w:firstLine="708"/>
        <w:jc w:val="both"/>
      </w:pPr>
    </w:p>
    <w:p w:rsidR="00905C52" w:rsidRPr="00DA369A" w:rsidRDefault="00E64B98" w:rsidP="00C60232">
      <w:pPr>
        <w:ind w:left="-360" w:right="-468" w:firstLine="708"/>
        <w:jc w:val="both"/>
      </w:pPr>
      <w:r w:rsidRPr="00DA369A">
        <w:t xml:space="preserve">Днес </w:t>
      </w:r>
      <w:r w:rsidR="00EF5A1D">
        <w:t>0</w:t>
      </w:r>
      <w:r w:rsidR="00D669E9">
        <w:t>7</w:t>
      </w:r>
      <w:r w:rsidR="00A15A38" w:rsidRPr="00DA369A">
        <w:t>.</w:t>
      </w:r>
      <w:r w:rsidR="00EF5A1D">
        <w:t>1</w:t>
      </w:r>
      <w:r w:rsidR="00A15A38" w:rsidRPr="00DA369A">
        <w:t>0.20</w:t>
      </w:r>
      <w:r w:rsidR="001C322D">
        <w:t>2</w:t>
      </w:r>
      <w:r w:rsidR="00F439E1">
        <w:t>4</w:t>
      </w:r>
      <w:r w:rsidRPr="00DA369A">
        <w:t xml:space="preserve"> год., се проведе заседание на ОИК – </w:t>
      </w:r>
      <w:r w:rsidR="00905C52" w:rsidRPr="00DA369A">
        <w:t>Камено</w:t>
      </w:r>
      <w:r w:rsidRPr="00DA369A">
        <w:t xml:space="preserve">. Заседанието започна в </w:t>
      </w:r>
      <w:r w:rsidR="00DA369A" w:rsidRPr="006F6896">
        <w:rPr>
          <w:color w:val="000000"/>
        </w:rPr>
        <w:t>1</w:t>
      </w:r>
      <w:r w:rsidR="00D669E9">
        <w:rPr>
          <w:color w:val="000000"/>
        </w:rPr>
        <w:t>2</w:t>
      </w:r>
      <w:r w:rsidR="00DA369A" w:rsidRPr="006F6896">
        <w:rPr>
          <w:color w:val="000000"/>
        </w:rPr>
        <w:t>:</w:t>
      </w:r>
      <w:r w:rsidR="00B54947" w:rsidRPr="006F6896">
        <w:rPr>
          <w:color w:val="000000"/>
        </w:rPr>
        <w:t>00</w:t>
      </w:r>
      <w:r w:rsidR="00EC5795" w:rsidRPr="006F6896">
        <w:rPr>
          <w:color w:val="000000"/>
        </w:rPr>
        <w:t xml:space="preserve"> ч</w:t>
      </w:r>
      <w:r w:rsidRPr="006F6896">
        <w:rPr>
          <w:color w:val="000000"/>
        </w:rPr>
        <w:t>аса.</w:t>
      </w:r>
      <w:r w:rsidRPr="00DA369A">
        <w:t xml:space="preserve"> На събранието присъстват общо </w:t>
      </w:r>
      <w:r w:rsidR="00F439E1">
        <w:t>1</w:t>
      </w:r>
      <w:r w:rsidR="00FB36B4">
        <w:t>1</w:t>
      </w:r>
      <w:r w:rsidRPr="00DA369A">
        <w:t xml:space="preserve"> членове на комисията, а именно: 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1.Живко </w:t>
      </w:r>
      <w:proofErr w:type="spellStart"/>
      <w:r w:rsidRPr="00FB36B4">
        <w:rPr>
          <w:color w:val="000000"/>
          <w:lang w:val="en-US"/>
        </w:rPr>
        <w:t>Бойков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Бойчев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Председател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2.Дженка </w:t>
      </w:r>
      <w:proofErr w:type="spellStart"/>
      <w:r w:rsidRPr="00FB36B4">
        <w:rPr>
          <w:color w:val="000000"/>
          <w:lang w:val="en-US"/>
        </w:rPr>
        <w:t>Илиева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Янчева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Зам.председател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 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3.Силвана </w:t>
      </w:r>
      <w:proofErr w:type="spellStart"/>
      <w:r w:rsidRPr="00FB36B4">
        <w:rPr>
          <w:color w:val="000000"/>
          <w:lang w:val="en-US"/>
        </w:rPr>
        <w:t>Павлова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Павлова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Зам.председател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4.Ахмед </w:t>
      </w:r>
      <w:proofErr w:type="spellStart"/>
      <w:r w:rsidRPr="00FB36B4">
        <w:rPr>
          <w:color w:val="000000"/>
          <w:lang w:val="en-US"/>
        </w:rPr>
        <w:t>Назим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Мехмед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Зам.председател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5.Цонка </w:t>
      </w:r>
      <w:proofErr w:type="spellStart"/>
      <w:r w:rsidRPr="00FB36B4">
        <w:rPr>
          <w:color w:val="000000"/>
          <w:lang w:val="en-US"/>
        </w:rPr>
        <w:t>Петкова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Желева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Секретар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 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6.Татяна </w:t>
      </w:r>
      <w:proofErr w:type="spellStart"/>
      <w:r w:rsidRPr="00FB36B4">
        <w:rPr>
          <w:color w:val="000000"/>
          <w:lang w:val="en-US"/>
        </w:rPr>
        <w:t>Михайлова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Цонкова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Член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7.Ивайла </w:t>
      </w:r>
      <w:proofErr w:type="spellStart"/>
      <w:r w:rsidRPr="00FB36B4">
        <w:rPr>
          <w:color w:val="000000"/>
          <w:lang w:val="en-US"/>
        </w:rPr>
        <w:t>Миткова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Гаджерукова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Член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8.Тодорка </w:t>
      </w:r>
      <w:proofErr w:type="spellStart"/>
      <w:r w:rsidRPr="00FB36B4">
        <w:rPr>
          <w:color w:val="000000"/>
          <w:lang w:val="en-US"/>
        </w:rPr>
        <w:t>Борисова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Джамбазова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Член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9.Даниела </w:t>
      </w:r>
      <w:proofErr w:type="spellStart"/>
      <w:r w:rsidRPr="00FB36B4">
        <w:rPr>
          <w:color w:val="000000"/>
          <w:lang w:val="en-US"/>
        </w:rPr>
        <w:t>Георгиева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Колева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Член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P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10.Димитър </w:t>
      </w:r>
      <w:proofErr w:type="spellStart"/>
      <w:r w:rsidRPr="00FB36B4">
        <w:rPr>
          <w:color w:val="000000"/>
          <w:lang w:val="en-US"/>
        </w:rPr>
        <w:t>Киров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Петров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Член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Default="00FB36B4" w:rsidP="00FB36B4">
      <w:pPr>
        <w:ind w:left="-360" w:right="-468" w:firstLine="708"/>
        <w:jc w:val="both"/>
        <w:rPr>
          <w:color w:val="000000"/>
          <w:lang w:val="en-US"/>
        </w:rPr>
      </w:pPr>
      <w:r w:rsidRPr="00FB36B4">
        <w:rPr>
          <w:color w:val="000000"/>
          <w:lang w:val="en-US"/>
        </w:rPr>
        <w:t xml:space="preserve">11.Таня </w:t>
      </w:r>
      <w:proofErr w:type="spellStart"/>
      <w:r w:rsidRPr="00FB36B4">
        <w:rPr>
          <w:color w:val="000000"/>
          <w:lang w:val="en-US"/>
        </w:rPr>
        <w:t>Илиева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Иванова</w:t>
      </w:r>
      <w:proofErr w:type="spellEnd"/>
      <w:r w:rsidRPr="00FB36B4">
        <w:rPr>
          <w:color w:val="000000"/>
          <w:lang w:val="en-US"/>
        </w:rPr>
        <w:t xml:space="preserve"> – </w:t>
      </w:r>
      <w:proofErr w:type="spellStart"/>
      <w:r w:rsidRPr="00FB36B4">
        <w:rPr>
          <w:color w:val="000000"/>
          <w:lang w:val="en-US"/>
        </w:rPr>
        <w:t>Член</w:t>
      </w:r>
      <w:proofErr w:type="spellEnd"/>
      <w:r w:rsidRPr="00FB36B4">
        <w:rPr>
          <w:color w:val="000000"/>
          <w:lang w:val="en-US"/>
        </w:rPr>
        <w:t xml:space="preserve"> </w:t>
      </w:r>
      <w:proofErr w:type="spellStart"/>
      <w:r w:rsidRPr="00FB36B4">
        <w:rPr>
          <w:color w:val="000000"/>
          <w:lang w:val="en-US"/>
        </w:rPr>
        <w:t>на</w:t>
      </w:r>
      <w:proofErr w:type="spellEnd"/>
      <w:r w:rsidRPr="00FB36B4">
        <w:rPr>
          <w:color w:val="000000"/>
          <w:lang w:val="en-US"/>
        </w:rPr>
        <w:t xml:space="preserve"> ОИК;</w:t>
      </w:r>
    </w:p>
    <w:p w:rsidR="00FB36B4" w:rsidRDefault="00FB36B4" w:rsidP="00C60232">
      <w:pPr>
        <w:ind w:left="-360" w:right="-468" w:firstLine="708"/>
        <w:jc w:val="both"/>
        <w:rPr>
          <w:color w:val="000000"/>
          <w:lang w:val="en-US"/>
        </w:rPr>
      </w:pPr>
    </w:p>
    <w:p w:rsidR="00D80645" w:rsidRDefault="00E64B98" w:rsidP="00C60232">
      <w:pPr>
        <w:ind w:left="-360" w:right="-468" w:firstLine="708"/>
        <w:jc w:val="both"/>
        <w:rPr>
          <w:lang w:val="en-US"/>
        </w:rPr>
      </w:pPr>
      <w:r w:rsidRPr="000218F2">
        <w:rPr>
          <w:color w:val="000000"/>
        </w:rPr>
        <w:t xml:space="preserve">Председателят на ОИК – </w:t>
      </w:r>
      <w:r w:rsidR="00905C52">
        <w:rPr>
          <w:color w:val="000000"/>
        </w:rPr>
        <w:t>Камено</w:t>
      </w:r>
      <w:r>
        <w:t xml:space="preserve"> констатира, че е налице кворум и обяви заседанието за открито. Председателят на ОИК предложи заседанието да протече по следния дневен ред, а именно:</w:t>
      </w:r>
    </w:p>
    <w:p w:rsidR="00EF5A1D" w:rsidRDefault="0025333C" w:rsidP="00EF5A1D">
      <w:pPr>
        <w:ind w:left="-360" w:right="-468" w:firstLine="708"/>
        <w:jc w:val="both"/>
        <w:rPr>
          <w:i/>
        </w:rPr>
      </w:pPr>
      <w:r w:rsidRPr="0025333C">
        <w:rPr>
          <w:lang w:val="en-US"/>
        </w:rPr>
        <w:t xml:space="preserve">1. </w:t>
      </w:r>
      <w:r w:rsidR="00D669E9" w:rsidRPr="00D669E9">
        <w:rPr>
          <w:i/>
        </w:rPr>
        <w:t>Одобряване от ОИК – Камено на графичен файл с образец на бюлетината и необходим тираж за гласуване при произвеждането на частичен избор за кмет на кметство Трояново, община Камено, област Бургас, насрочени на 20 октомври 2024г.</w:t>
      </w:r>
    </w:p>
    <w:p w:rsidR="00E64B98" w:rsidRDefault="00E64B98" w:rsidP="00EF5A1D">
      <w:pPr>
        <w:ind w:left="-360" w:right="-468" w:firstLine="708"/>
        <w:jc w:val="both"/>
      </w:pPr>
      <w:r w:rsidRPr="00C6435A">
        <w:t xml:space="preserve">Гласували „ЗА”– </w:t>
      </w:r>
      <w:r w:rsidR="00FB36B4">
        <w:t>11</w:t>
      </w:r>
      <w:r w:rsidRPr="00C6435A">
        <w:t xml:space="preserve"> души; „Против”– 0.</w:t>
      </w:r>
      <w:r>
        <w:t xml:space="preserve"> Предложението за дневен ред се приема.</w:t>
      </w:r>
    </w:p>
    <w:p w:rsidR="0031008D" w:rsidRDefault="0031008D" w:rsidP="00C60232">
      <w:pPr>
        <w:ind w:left="-360" w:right="-468" w:firstLine="708"/>
        <w:jc w:val="both"/>
      </w:pPr>
    </w:p>
    <w:p w:rsidR="00E64B98" w:rsidRDefault="00E64B98" w:rsidP="00C60232">
      <w:pPr>
        <w:ind w:left="-360" w:right="-468" w:firstLine="708"/>
        <w:jc w:val="both"/>
      </w:pPr>
      <w:r>
        <w:t xml:space="preserve">След приемането на дневния ред се пристъпи към разглеждане на точките от него и вземане на решения, както следва: </w:t>
      </w:r>
    </w:p>
    <w:p w:rsidR="0031008D" w:rsidRDefault="0031008D" w:rsidP="00C60232">
      <w:pPr>
        <w:ind w:left="-360" w:right="-468" w:firstLine="708"/>
        <w:jc w:val="both"/>
      </w:pPr>
    </w:p>
    <w:p w:rsidR="00EF5A1D" w:rsidRDefault="00EF22A2" w:rsidP="00557AD0">
      <w:pPr>
        <w:ind w:left="-360" w:right="-468" w:firstLine="708"/>
        <w:jc w:val="both"/>
        <w:rPr>
          <w:i/>
        </w:rPr>
      </w:pPr>
      <w:r>
        <w:rPr>
          <w:b/>
          <w:u w:val="single"/>
        </w:rPr>
        <w:t>По т.1</w:t>
      </w:r>
      <w:r w:rsidRPr="00BF69BF">
        <w:rPr>
          <w:b/>
          <w:u w:val="single"/>
        </w:rPr>
        <w:t xml:space="preserve"> от дневния ред: </w:t>
      </w:r>
      <w:r w:rsidR="00D669E9" w:rsidRPr="00D669E9">
        <w:rPr>
          <w:i/>
        </w:rPr>
        <w:t>Одобряване от ОИК – Камено на графичен файл с образец на бюлетината и необходим тираж за гласуване при произвеждането на частичен избор за кмет на кметство Трояново, община Камено, област Бургас, насрочени на 20 октомври 2024г.</w:t>
      </w:r>
    </w:p>
    <w:p w:rsidR="00FC562C" w:rsidRDefault="00D669E9" w:rsidP="00EF5A1D">
      <w:pPr>
        <w:ind w:left="-360" w:right="-468" w:firstLine="708"/>
        <w:jc w:val="both"/>
        <w:rPr>
          <w:color w:val="000000"/>
        </w:rPr>
      </w:pPr>
      <w:r w:rsidRPr="00D669E9">
        <w:t>След получаване и разглеждане на графичен файл с образец на бюлетина за гласуване при произвеждането на частичен избор за кмет на кметство Трояново, община Камено, област Бургас, насрочени на 20 октомври 2024г. и на основание чл.87, ал.1, т.9 и чл.420 и сл. от Изборния кодекс и във връзка с т.5 и т.6 от Решение № 2946-МИ/23.01.2024г. на ЦИК, и Решение № 2939 - МИ/ 18.01.2024 г. на ЦИК, Общинска избирателна комисия – Камено</w:t>
      </w:r>
      <w:r w:rsidR="007744E0" w:rsidRPr="007744E0">
        <w:t>,</w:t>
      </w:r>
      <w:r w:rsidR="00FB36B4" w:rsidRPr="00FB36B4">
        <w:t xml:space="preserve"> </w:t>
      </w:r>
      <w:r w:rsidR="00FC562C">
        <w:rPr>
          <w:color w:val="000000"/>
        </w:rPr>
        <w:t>прие следното</w:t>
      </w:r>
    </w:p>
    <w:p w:rsidR="00FC562C" w:rsidRPr="00FC562C" w:rsidRDefault="00FC562C" w:rsidP="00557AD0">
      <w:pPr>
        <w:ind w:left="-360" w:right="-468" w:firstLine="708"/>
        <w:jc w:val="both"/>
        <w:rPr>
          <w:b/>
          <w:color w:val="000000"/>
          <w:u w:val="single"/>
          <w:lang w:val="en-US"/>
        </w:rPr>
      </w:pPr>
      <w:r>
        <w:rPr>
          <w:b/>
          <w:color w:val="000000"/>
          <w:u w:val="single"/>
        </w:rPr>
        <w:t xml:space="preserve">РЕШЕНИЕ № </w:t>
      </w:r>
      <w:r w:rsidR="00CC674C">
        <w:rPr>
          <w:b/>
          <w:color w:val="000000"/>
          <w:u w:val="single"/>
        </w:rPr>
        <w:t>2</w:t>
      </w:r>
      <w:r w:rsidR="00557AD0">
        <w:rPr>
          <w:b/>
          <w:color w:val="000000"/>
          <w:u w:val="single"/>
        </w:rPr>
        <w:t>1</w:t>
      </w:r>
      <w:r w:rsidR="00D669E9">
        <w:rPr>
          <w:b/>
          <w:color w:val="000000"/>
          <w:u w:val="single"/>
        </w:rPr>
        <w:t>7</w:t>
      </w:r>
      <w:r>
        <w:rPr>
          <w:b/>
          <w:color w:val="000000"/>
          <w:u w:val="single"/>
        </w:rPr>
        <w:t>: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>І.Одобрява графични файлове с образци на бюлетините по видове избор, а именно: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>•Бюлетина за кмет на кметство с.Трояново, Община Камено – Приложение № 1, представляващо разпечатан графичен файл на образец на бюлетината, неразделна част от настоящото решение;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>ІІ.Възлага на председателя на ОИК – Камено, да удостовери чрез електронния подпис на ОИК – Камено одобряването на горепосочените графични файлове.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>III.Неразделна част от настоящето решение е технически образец на бюлетините, подписани от присъстващите членове на ОИК.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 xml:space="preserve">IV.Одобрените образци на бюлетините се съхраняват в ОИК и ще се публикуват след разрешение от ЦИК. 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 xml:space="preserve">V.Одобрява графичните файлове с образци на протоколи за СИК и ОИК, при произвеждане на изборите за кмет на кметство Трояново насрочени за 20 октомври 2024 г., както следва: 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lastRenderedPageBreak/>
        <w:t>1.Одобрява съдържанието на образец на протокол за СИК за кмет на кметство, (съгласно приложение № 102 – МИ – НЧ - х, неразделна част от настоящото решение).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 xml:space="preserve">2.Одобрява съдържанието на образец на протокол за СИК за кмет на кметство (съгласно приложение № 103 – МИ - НЧ – </w:t>
      </w:r>
      <w:proofErr w:type="spellStart"/>
      <w:r>
        <w:t>хм</w:t>
      </w:r>
      <w:proofErr w:type="spellEnd"/>
      <w:r>
        <w:t>, неразделна част от настоящото решение).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 xml:space="preserve">3.Одобрява съдържанието на образец на протокол за ОИК за кмет на кметство, (съгласно приложение № 105 – МИ – НЧ - </w:t>
      </w:r>
      <w:proofErr w:type="spellStart"/>
      <w:r>
        <w:t>хм</w:t>
      </w:r>
      <w:proofErr w:type="spellEnd"/>
      <w:r>
        <w:t>, неразделна част от настоящото решение).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>VI.Одобрява тираж за отпечатване на бюлетината за кмет на кметство в произвеждането на частичен избор за кмет на кметство Трояново, община Камено, област Бургас, насрочени на 20 октомври 2024г. – 1100 (хиляда и сто) броя.</w:t>
      </w:r>
    </w:p>
    <w:p w:rsidR="00D669E9" w:rsidRDefault="00D669E9" w:rsidP="00D669E9">
      <w:pPr>
        <w:shd w:val="clear" w:color="auto" w:fill="FEFEFE"/>
        <w:ind w:firstLine="720"/>
        <w:jc w:val="both"/>
      </w:pPr>
    </w:p>
    <w:p w:rsidR="00D669E9" w:rsidRDefault="00D669E9" w:rsidP="00D669E9">
      <w:pPr>
        <w:shd w:val="clear" w:color="auto" w:fill="FEFEFE"/>
        <w:ind w:firstLine="720"/>
        <w:jc w:val="both"/>
      </w:pPr>
      <w: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D669E9" w:rsidRDefault="00D669E9" w:rsidP="00D669E9">
      <w:pPr>
        <w:shd w:val="clear" w:color="auto" w:fill="FEFEFE"/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7744E0" w:rsidRPr="00312811" w:rsidRDefault="007744E0" w:rsidP="007744E0">
      <w:pPr>
        <w:tabs>
          <w:tab w:val="left" w:pos="9540"/>
        </w:tabs>
        <w:ind w:left="-426" w:right="-567" w:firstLine="852"/>
        <w:jc w:val="both"/>
      </w:pPr>
      <w:bookmarkStart w:id="0" w:name="_GoBack"/>
      <w:bookmarkEnd w:id="0"/>
      <w:r>
        <w:t>Гласували „ЗА”– 11</w:t>
      </w:r>
      <w:r w:rsidRPr="00C6435A">
        <w:t xml:space="preserve"> души; „Против”– 0.</w:t>
      </w:r>
    </w:p>
    <w:p w:rsidR="007744E0" w:rsidRDefault="007744E0" w:rsidP="0095586E">
      <w:pPr>
        <w:tabs>
          <w:tab w:val="left" w:pos="9540"/>
        </w:tabs>
        <w:ind w:left="-426" w:right="-567" w:firstLine="852"/>
        <w:jc w:val="both"/>
      </w:pPr>
    </w:p>
    <w:p w:rsidR="00E64B98" w:rsidRDefault="00E64B98" w:rsidP="002B360D">
      <w:pPr>
        <w:tabs>
          <w:tab w:val="left" w:pos="9720"/>
        </w:tabs>
        <w:ind w:left="-360" w:right="-468" w:firstLine="708"/>
        <w:jc w:val="both"/>
      </w:pPr>
      <w:r>
        <w:t xml:space="preserve">Поради изчерпване на дневния ред, председателят на ОИК – Камено обяви закриването на заседанието. </w:t>
      </w:r>
    </w:p>
    <w:p w:rsidR="00E64B98" w:rsidRDefault="00E64B98" w:rsidP="002B360D">
      <w:pPr>
        <w:tabs>
          <w:tab w:val="left" w:pos="9720"/>
        </w:tabs>
        <w:ind w:left="-360" w:right="-468" w:firstLine="708"/>
        <w:jc w:val="both"/>
      </w:pPr>
    </w:p>
    <w:p w:rsidR="00F96C91" w:rsidRPr="00414B8F" w:rsidRDefault="00F96C91" w:rsidP="00F96C91">
      <w:pPr>
        <w:ind w:firstLine="900"/>
        <w:jc w:val="right"/>
        <w:rPr>
          <w:b/>
        </w:rPr>
      </w:pPr>
      <w:r w:rsidRPr="00414B8F">
        <w:rPr>
          <w:b/>
        </w:rPr>
        <w:t>ПРЕДСЕДАТЕЛ:__________________</w:t>
      </w:r>
    </w:p>
    <w:p w:rsidR="00F96C91" w:rsidRPr="00414B8F" w:rsidRDefault="00F96C91" w:rsidP="00F96C91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F96C91" w:rsidRPr="00414B8F" w:rsidRDefault="00F96C91" w:rsidP="00F96C91">
      <w:pPr>
        <w:ind w:firstLine="900"/>
        <w:jc w:val="right"/>
        <w:rPr>
          <w:b/>
        </w:rPr>
      </w:pPr>
    </w:p>
    <w:p w:rsidR="00F96C91" w:rsidRPr="00414B8F" w:rsidRDefault="00F96C91" w:rsidP="00F96C91">
      <w:pPr>
        <w:ind w:firstLine="900"/>
        <w:jc w:val="right"/>
        <w:rPr>
          <w:b/>
        </w:rPr>
      </w:pPr>
    </w:p>
    <w:p w:rsidR="00F96C91" w:rsidRPr="00414B8F" w:rsidRDefault="00F96C91" w:rsidP="00F96C91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СЕКРЕТАР:______________________</w:t>
      </w:r>
    </w:p>
    <w:p w:rsidR="00F96C91" w:rsidRPr="00414B8F" w:rsidRDefault="00F96C91" w:rsidP="00F96C91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Pr="0071669D">
        <w:rPr>
          <w:b/>
        </w:rPr>
        <w:t>Цонка Желева</w:t>
      </w:r>
      <w:r w:rsidRPr="00414B8F">
        <w:rPr>
          <w:b/>
        </w:rPr>
        <w:t>/</w:t>
      </w:r>
    </w:p>
    <w:p w:rsidR="00F96C91" w:rsidRPr="005526C9" w:rsidRDefault="00F96C91" w:rsidP="00F96C91">
      <w:pPr>
        <w:tabs>
          <w:tab w:val="left" w:pos="9720"/>
        </w:tabs>
        <w:ind w:left="-360" w:right="-468" w:firstLine="708"/>
        <w:jc w:val="both"/>
      </w:pPr>
    </w:p>
    <w:p w:rsidR="00E64B98" w:rsidRPr="005526C9" w:rsidRDefault="00E64B98" w:rsidP="00F96C91">
      <w:pPr>
        <w:ind w:firstLine="900"/>
        <w:jc w:val="right"/>
      </w:pPr>
    </w:p>
    <w:sectPr w:rsidR="00E64B98" w:rsidRPr="005526C9" w:rsidSect="000F22F1">
      <w:headerReference w:type="default" r:id="rId8"/>
      <w:footerReference w:type="even" r:id="rId9"/>
      <w:footerReference w:type="default" r:id="rId10"/>
      <w:pgSz w:w="11906" w:h="16838"/>
      <w:pgMar w:top="1258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9C" w:rsidRDefault="00CA369C">
      <w:r>
        <w:separator/>
      </w:r>
    </w:p>
  </w:endnote>
  <w:endnote w:type="continuationSeparator" w:id="0">
    <w:p w:rsidR="00CA369C" w:rsidRDefault="00CA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AA" w:rsidRDefault="00B547AA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47AA" w:rsidRDefault="00B547AA" w:rsidP="00E64B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AA" w:rsidRDefault="00B547AA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9E9">
      <w:rPr>
        <w:rStyle w:val="PageNumber"/>
        <w:noProof/>
      </w:rPr>
      <w:t>2</w:t>
    </w:r>
    <w:r>
      <w:rPr>
        <w:rStyle w:val="PageNumber"/>
      </w:rPr>
      <w:fldChar w:fldCharType="end"/>
    </w:r>
  </w:p>
  <w:p w:rsidR="00B547AA" w:rsidRDefault="00B547AA" w:rsidP="00E64B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9C" w:rsidRDefault="00CA369C">
      <w:r>
        <w:separator/>
      </w:r>
    </w:p>
  </w:footnote>
  <w:footnote w:type="continuationSeparator" w:id="0">
    <w:p w:rsidR="00CA369C" w:rsidRDefault="00CA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AA" w:rsidRPr="00A15A38" w:rsidRDefault="00B547AA" w:rsidP="00E64B98">
    <w:pPr>
      <w:pStyle w:val="Header"/>
      <w:jc w:val="center"/>
      <w:rPr>
        <w:b/>
      </w:rPr>
    </w:pPr>
    <w:r w:rsidRPr="001D1D67">
      <w:rPr>
        <w:b/>
      </w:rPr>
      <w:t xml:space="preserve">ОБЩИНСКА ИЗБИРАТЕЛНА КОМИСИЯ – </w:t>
    </w:r>
    <w:r w:rsidR="00905C52">
      <w:rPr>
        <w:b/>
      </w:rPr>
      <w:t>КАМЕНО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789"/>
    <w:multiLevelType w:val="hybridMultilevel"/>
    <w:tmpl w:val="F8F453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15FA2"/>
    <w:multiLevelType w:val="hybridMultilevel"/>
    <w:tmpl w:val="38C07E50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D926EE"/>
    <w:multiLevelType w:val="hybridMultilevel"/>
    <w:tmpl w:val="2A988144"/>
    <w:lvl w:ilvl="0" w:tplc="377C0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B35C27"/>
    <w:multiLevelType w:val="hybridMultilevel"/>
    <w:tmpl w:val="FB7C4A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B592E"/>
    <w:multiLevelType w:val="hybridMultilevel"/>
    <w:tmpl w:val="EC5AE6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C93823"/>
    <w:multiLevelType w:val="hybridMultilevel"/>
    <w:tmpl w:val="6A5844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012264"/>
    <w:multiLevelType w:val="hybridMultilevel"/>
    <w:tmpl w:val="C64AB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750C3"/>
    <w:multiLevelType w:val="hybridMultilevel"/>
    <w:tmpl w:val="2A988144"/>
    <w:lvl w:ilvl="0" w:tplc="377C0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8"/>
    <w:rsid w:val="000468CC"/>
    <w:rsid w:val="00057D84"/>
    <w:rsid w:val="00080054"/>
    <w:rsid w:val="00080EED"/>
    <w:rsid w:val="000A56E0"/>
    <w:rsid w:val="000A6073"/>
    <w:rsid w:val="000C3263"/>
    <w:rsid w:val="000D175A"/>
    <w:rsid w:val="000F17BB"/>
    <w:rsid w:val="000F22F1"/>
    <w:rsid w:val="00111A82"/>
    <w:rsid w:val="00112167"/>
    <w:rsid w:val="00150F87"/>
    <w:rsid w:val="00166AC2"/>
    <w:rsid w:val="001679EC"/>
    <w:rsid w:val="001820FF"/>
    <w:rsid w:val="001945C0"/>
    <w:rsid w:val="001C322D"/>
    <w:rsid w:val="001D6088"/>
    <w:rsid w:val="001F1766"/>
    <w:rsid w:val="00201FD8"/>
    <w:rsid w:val="00202DB0"/>
    <w:rsid w:val="0025333C"/>
    <w:rsid w:val="002621A6"/>
    <w:rsid w:val="00290F3F"/>
    <w:rsid w:val="002B360D"/>
    <w:rsid w:val="002F5BC4"/>
    <w:rsid w:val="0031008D"/>
    <w:rsid w:val="00312811"/>
    <w:rsid w:val="00314F93"/>
    <w:rsid w:val="003D1861"/>
    <w:rsid w:val="003F6FC6"/>
    <w:rsid w:val="00404687"/>
    <w:rsid w:val="00412D51"/>
    <w:rsid w:val="0045474F"/>
    <w:rsid w:val="00461597"/>
    <w:rsid w:val="00492811"/>
    <w:rsid w:val="004C1B2B"/>
    <w:rsid w:val="004C7F26"/>
    <w:rsid w:val="004D452D"/>
    <w:rsid w:val="0050633C"/>
    <w:rsid w:val="00515380"/>
    <w:rsid w:val="005526C9"/>
    <w:rsid w:val="00557AD0"/>
    <w:rsid w:val="0057511A"/>
    <w:rsid w:val="00591FC2"/>
    <w:rsid w:val="005D0416"/>
    <w:rsid w:val="00614297"/>
    <w:rsid w:val="006837B7"/>
    <w:rsid w:val="00694666"/>
    <w:rsid w:val="006D4841"/>
    <w:rsid w:val="006F6896"/>
    <w:rsid w:val="007406DA"/>
    <w:rsid w:val="00742174"/>
    <w:rsid w:val="007566EA"/>
    <w:rsid w:val="007704E8"/>
    <w:rsid w:val="007744E0"/>
    <w:rsid w:val="007941B5"/>
    <w:rsid w:val="0079565A"/>
    <w:rsid w:val="007B553A"/>
    <w:rsid w:val="00826AF7"/>
    <w:rsid w:val="0084254C"/>
    <w:rsid w:val="008B26D3"/>
    <w:rsid w:val="008F13C9"/>
    <w:rsid w:val="00905C52"/>
    <w:rsid w:val="00907AA7"/>
    <w:rsid w:val="00935E2C"/>
    <w:rsid w:val="00945056"/>
    <w:rsid w:val="0095586E"/>
    <w:rsid w:val="00995C94"/>
    <w:rsid w:val="009D5EF1"/>
    <w:rsid w:val="00A0107A"/>
    <w:rsid w:val="00A15A38"/>
    <w:rsid w:val="00A17274"/>
    <w:rsid w:val="00A55F3A"/>
    <w:rsid w:val="00B547AA"/>
    <w:rsid w:val="00B54947"/>
    <w:rsid w:val="00B72BCB"/>
    <w:rsid w:val="00B87169"/>
    <w:rsid w:val="00B91475"/>
    <w:rsid w:val="00B97998"/>
    <w:rsid w:val="00C01898"/>
    <w:rsid w:val="00C60232"/>
    <w:rsid w:val="00C6406E"/>
    <w:rsid w:val="00C6435A"/>
    <w:rsid w:val="00C82442"/>
    <w:rsid w:val="00CA0842"/>
    <w:rsid w:val="00CA18F7"/>
    <w:rsid w:val="00CA369C"/>
    <w:rsid w:val="00CA5040"/>
    <w:rsid w:val="00CC0A93"/>
    <w:rsid w:val="00CC674C"/>
    <w:rsid w:val="00CF0A8D"/>
    <w:rsid w:val="00CF6743"/>
    <w:rsid w:val="00D372EF"/>
    <w:rsid w:val="00D43BA8"/>
    <w:rsid w:val="00D56C4D"/>
    <w:rsid w:val="00D669E9"/>
    <w:rsid w:val="00D80645"/>
    <w:rsid w:val="00D827C6"/>
    <w:rsid w:val="00D87EAA"/>
    <w:rsid w:val="00DA369A"/>
    <w:rsid w:val="00DD177C"/>
    <w:rsid w:val="00DE5A29"/>
    <w:rsid w:val="00E06506"/>
    <w:rsid w:val="00E217B4"/>
    <w:rsid w:val="00E530C9"/>
    <w:rsid w:val="00E64B98"/>
    <w:rsid w:val="00E754CD"/>
    <w:rsid w:val="00EA34CA"/>
    <w:rsid w:val="00EC5795"/>
    <w:rsid w:val="00EF22A2"/>
    <w:rsid w:val="00EF593B"/>
    <w:rsid w:val="00EF5A1D"/>
    <w:rsid w:val="00F439E1"/>
    <w:rsid w:val="00F84B72"/>
    <w:rsid w:val="00F96C91"/>
    <w:rsid w:val="00FA7C07"/>
    <w:rsid w:val="00FB36B4"/>
    <w:rsid w:val="00FB3833"/>
    <w:rsid w:val="00FC562C"/>
    <w:rsid w:val="00F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B9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4B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64B98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E64B98"/>
  </w:style>
  <w:style w:type="paragraph" w:styleId="Header">
    <w:name w:val="header"/>
    <w:basedOn w:val="Normal"/>
    <w:link w:val="HeaderChar"/>
    <w:rsid w:val="00E64B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64B98"/>
    <w:rPr>
      <w:sz w:val="24"/>
      <w:szCs w:val="24"/>
      <w:lang w:val="bg-BG" w:eastAsia="bg-BG" w:bidi="ar-SA"/>
    </w:rPr>
  </w:style>
  <w:style w:type="paragraph" w:customStyle="1" w:styleId="Default">
    <w:name w:val="Default"/>
    <w:rsid w:val="00E64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styleId="NormalWeb">
    <w:name w:val="Normal (Web)"/>
    <w:basedOn w:val="Normal"/>
    <w:rsid w:val="00E64B9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E6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locked/>
    <w:rsid w:val="00E64B98"/>
    <w:rPr>
      <w:rFonts w:ascii="Courier New" w:hAnsi="Courier New" w:cs="Courier New"/>
      <w:sz w:val="24"/>
      <w:szCs w:val="24"/>
      <w:lang w:val="bg-BG" w:eastAsia="bg-BG" w:bidi="ar-SA"/>
    </w:rPr>
  </w:style>
  <w:style w:type="character" w:customStyle="1" w:styleId="apple-style-span">
    <w:name w:val="apple-style-span"/>
    <w:basedOn w:val="DefaultParagraphFont"/>
    <w:rsid w:val="00E64B98"/>
  </w:style>
  <w:style w:type="table" w:styleId="TableGrid">
    <w:name w:val="Table Grid"/>
    <w:basedOn w:val="TableNormal"/>
    <w:rsid w:val="00E6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ък на абзаци1"/>
    <w:basedOn w:val="Normal"/>
    <w:qFormat/>
    <w:rsid w:val="00FB3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rsid w:val="00935E2C"/>
    <w:pPr>
      <w:spacing w:before="100" w:beforeAutospacing="1" w:after="100" w:afterAutospacing="1"/>
    </w:pPr>
  </w:style>
  <w:style w:type="character" w:styleId="Hyperlink">
    <w:name w:val="Hyperlink"/>
    <w:rsid w:val="00312811"/>
    <w:rPr>
      <w:color w:val="0000FF"/>
      <w:u w:val="single"/>
    </w:rPr>
  </w:style>
  <w:style w:type="character" w:styleId="Strong">
    <w:name w:val="Strong"/>
    <w:qFormat/>
    <w:rsid w:val="00905C52"/>
    <w:rPr>
      <w:b/>
      <w:bCs/>
    </w:rPr>
  </w:style>
  <w:style w:type="paragraph" w:styleId="PlainText">
    <w:name w:val="Plain Text"/>
    <w:basedOn w:val="Normal"/>
    <w:link w:val="PlainTextChar"/>
    <w:rsid w:val="00DD17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D177C"/>
    <w:rPr>
      <w:rFonts w:ascii="Courier New" w:hAnsi="Courier New" w:cs="Courier New"/>
    </w:rPr>
  </w:style>
  <w:style w:type="table" w:customStyle="1" w:styleId="TableGrid1">
    <w:name w:val="Table Grid1"/>
    <w:basedOn w:val="TableNormal"/>
    <w:next w:val="TableGrid"/>
    <w:uiPriority w:val="59"/>
    <w:rsid w:val="0031008D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ормален"/>
    <w:rsid w:val="0051538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bg-BG"/>
    </w:rPr>
  </w:style>
  <w:style w:type="character" w:customStyle="1" w:styleId="a0">
    <w:name w:val="Шрифт на абзаца по подразбиране"/>
    <w:rsid w:val="00515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B9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4B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64B98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E64B98"/>
  </w:style>
  <w:style w:type="paragraph" w:styleId="Header">
    <w:name w:val="header"/>
    <w:basedOn w:val="Normal"/>
    <w:link w:val="HeaderChar"/>
    <w:rsid w:val="00E64B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64B98"/>
    <w:rPr>
      <w:sz w:val="24"/>
      <w:szCs w:val="24"/>
      <w:lang w:val="bg-BG" w:eastAsia="bg-BG" w:bidi="ar-SA"/>
    </w:rPr>
  </w:style>
  <w:style w:type="paragraph" w:customStyle="1" w:styleId="Default">
    <w:name w:val="Default"/>
    <w:rsid w:val="00E64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styleId="NormalWeb">
    <w:name w:val="Normal (Web)"/>
    <w:basedOn w:val="Normal"/>
    <w:rsid w:val="00E64B9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E6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locked/>
    <w:rsid w:val="00E64B98"/>
    <w:rPr>
      <w:rFonts w:ascii="Courier New" w:hAnsi="Courier New" w:cs="Courier New"/>
      <w:sz w:val="24"/>
      <w:szCs w:val="24"/>
      <w:lang w:val="bg-BG" w:eastAsia="bg-BG" w:bidi="ar-SA"/>
    </w:rPr>
  </w:style>
  <w:style w:type="character" w:customStyle="1" w:styleId="apple-style-span">
    <w:name w:val="apple-style-span"/>
    <w:basedOn w:val="DefaultParagraphFont"/>
    <w:rsid w:val="00E64B98"/>
  </w:style>
  <w:style w:type="table" w:styleId="TableGrid">
    <w:name w:val="Table Grid"/>
    <w:basedOn w:val="TableNormal"/>
    <w:rsid w:val="00E6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ък на абзаци1"/>
    <w:basedOn w:val="Normal"/>
    <w:qFormat/>
    <w:rsid w:val="00FB3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rsid w:val="00935E2C"/>
    <w:pPr>
      <w:spacing w:before="100" w:beforeAutospacing="1" w:after="100" w:afterAutospacing="1"/>
    </w:pPr>
  </w:style>
  <w:style w:type="character" w:styleId="Hyperlink">
    <w:name w:val="Hyperlink"/>
    <w:rsid w:val="00312811"/>
    <w:rPr>
      <w:color w:val="0000FF"/>
      <w:u w:val="single"/>
    </w:rPr>
  </w:style>
  <w:style w:type="character" w:styleId="Strong">
    <w:name w:val="Strong"/>
    <w:qFormat/>
    <w:rsid w:val="00905C52"/>
    <w:rPr>
      <w:b/>
      <w:bCs/>
    </w:rPr>
  </w:style>
  <w:style w:type="paragraph" w:styleId="PlainText">
    <w:name w:val="Plain Text"/>
    <w:basedOn w:val="Normal"/>
    <w:link w:val="PlainTextChar"/>
    <w:rsid w:val="00DD17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D177C"/>
    <w:rPr>
      <w:rFonts w:ascii="Courier New" w:hAnsi="Courier New" w:cs="Courier New"/>
    </w:rPr>
  </w:style>
  <w:style w:type="table" w:customStyle="1" w:styleId="TableGrid1">
    <w:name w:val="Table Grid1"/>
    <w:basedOn w:val="TableNormal"/>
    <w:next w:val="TableGrid"/>
    <w:uiPriority w:val="59"/>
    <w:rsid w:val="0031008D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ормален"/>
    <w:rsid w:val="0051538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bg-BG"/>
    </w:rPr>
  </w:style>
  <w:style w:type="character" w:customStyle="1" w:styleId="a0">
    <w:name w:val="Шрифт на абзаца по подразбиране"/>
    <w:rsid w:val="0051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О Т О К О Л   № 28</vt:lpstr>
      <vt:lpstr>П Р О Т О К О Л   № 28</vt:lpstr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28</dc:title>
  <dc:creator>Administrator</dc:creator>
  <cp:lastModifiedBy>Jivko</cp:lastModifiedBy>
  <cp:revision>3</cp:revision>
  <cp:lastPrinted>2015-09-04T10:19:00Z</cp:lastPrinted>
  <dcterms:created xsi:type="dcterms:W3CDTF">2024-10-07T07:20:00Z</dcterms:created>
  <dcterms:modified xsi:type="dcterms:W3CDTF">2024-10-07T10:26:00Z</dcterms:modified>
</cp:coreProperties>
</file>